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Cs/>
        </w:rPr>
        <w:t>Председателю Приёмной комиссии,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>Президенту АН 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>Р.Н. МИННИХАНОВУ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>от поступающего_________________________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>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(ФИО полностью)</w:t>
      </w:r>
    </w:p>
    <w:p>
      <w:pPr>
        <w:pStyle w:val="Normal"/>
        <w:tabs>
          <w:tab w:val="clear" w:pos="708"/>
          <w:tab w:val="left" w:pos="1620" w:leader="none"/>
        </w:tabs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>Тел:____________________________________</w:t>
      </w:r>
    </w:p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ind w:right="-1"/>
        <w:jc w:val="center"/>
        <w:rPr>
          <w:rFonts w:ascii="Times New Roman" w:hAnsi="Times New Roman"/>
          <w:bCs/>
          <w:sz w:val="10"/>
          <w:szCs w:val="10"/>
        </w:rPr>
      </w:pPr>
      <w:r>
        <w:rPr>
          <w:rFonts w:ascii="Times New Roman" w:hAnsi="Times New Roman"/>
          <w:bCs/>
          <w:sz w:val="10"/>
          <w:szCs w:val="10"/>
        </w:rPr>
      </w:r>
    </w:p>
    <w:p>
      <w:pPr>
        <w:pStyle w:val="Normal"/>
        <w:tabs>
          <w:tab w:val="clear" w:pos="708"/>
          <w:tab w:val="left" w:pos="1620" w:leader="none"/>
        </w:tabs>
        <w:spacing w:before="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ЗАЯВЛЕНИЕ</w:t>
      </w:r>
    </w:p>
    <w:p>
      <w:pPr>
        <w:pStyle w:val="Normal"/>
        <w:tabs>
          <w:tab w:val="clear" w:pos="708"/>
          <w:tab w:val="left" w:pos="1620" w:leader="none"/>
        </w:tabs>
        <w:spacing w:before="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 согласие на зачисление в рамках контрольных цифр приёма</w:t>
      </w:r>
    </w:p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10"/>
          <w:szCs w:val="10"/>
        </w:rPr>
      </w:pPr>
      <w:r>
        <w:rPr>
          <w:rFonts w:ascii="Times New Roman" w:hAnsi="Times New Roman"/>
          <w:b/>
          <w:bCs/>
          <w:sz w:val="10"/>
          <w:szCs w:val="10"/>
        </w:rPr>
      </w:r>
    </w:p>
    <w:p>
      <w:pPr>
        <w:pStyle w:val="Normal"/>
        <w:tabs>
          <w:tab w:val="clear" w:pos="708"/>
          <w:tab w:val="left" w:pos="1620" w:leader="none"/>
        </w:tabs>
        <w:spacing w:before="0"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>В соответствии с Правилами приёма на обучение по образовательным программам высшего образования – программам подготовки научных и научно-педагогических кадров в аспирантуре на 20__/20__учебный год я,______________________________________________________________________</w:t>
      </w:r>
    </w:p>
    <w:p>
      <w:pPr>
        <w:pStyle w:val="Normal"/>
        <w:tabs>
          <w:tab w:val="clear" w:pos="708"/>
          <w:tab w:val="left" w:pos="1620" w:leader="none"/>
        </w:tabs>
        <w:spacing w:before="0" w:after="0"/>
        <w:jc w:val="center"/>
        <w:rPr>
          <w:rFonts w:ascii="Times New Roman" w:hAnsi="Times New Roman"/>
          <w:bCs/>
          <w:i/>
          <w:i/>
          <w:sz w:val="16"/>
          <w:szCs w:val="16"/>
        </w:rPr>
      </w:pPr>
      <w:r>
        <w:rPr>
          <w:rFonts w:ascii="Times New Roman" w:hAnsi="Times New Roman"/>
          <w:bCs/>
          <w:i/>
          <w:sz w:val="16"/>
          <w:szCs w:val="16"/>
        </w:rPr>
        <w:t>(фамилия, имя, отчество)</w:t>
      </w:r>
    </w:p>
    <w:p>
      <w:pPr>
        <w:pStyle w:val="Normal"/>
        <w:tabs>
          <w:tab w:val="clear" w:pos="708"/>
          <w:tab w:val="left" w:pos="1620" w:leader="none"/>
        </w:tabs>
        <w:spacing w:before="0"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паспорт: серия____________№_____________, кем и когда выдан___________________________________</w:t>
      </w:r>
    </w:p>
    <w:p>
      <w:pPr>
        <w:pStyle w:val="Normal"/>
        <w:tabs>
          <w:tab w:val="clear" w:pos="708"/>
          <w:tab w:val="left" w:pos="1620" w:leader="none"/>
        </w:tabs>
        <w:spacing w:before="0"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1620" w:leader="none"/>
        </w:tabs>
        <w:spacing w:before="0"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зарегистрированный по адресу:________________________________________________________________</w:t>
      </w:r>
    </w:p>
    <w:p>
      <w:pPr>
        <w:pStyle w:val="Normal"/>
        <w:tabs>
          <w:tab w:val="clear" w:pos="708"/>
          <w:tab w:val="left" w:pos="1620" w:leader="none"/>
        </w:tabs>
        <w:spacing w:before="0"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___________________________________________________________________________________________,</w:t>
      </w:r>
    </w:p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даю своё согласие на зачисление меня на 1 курс в аспирантуру Академии наук Республики Татарстан по следующим условиям поступления:</w:t>
      </w:r>
    </w:p>
    <w:tbl>
      <w:tblPr>
        <w:tblStyle w:val="ac"/>
        <w:tblW w:w="102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2"/>
        <w:gridCol w:w="3971"/>
        <w:gridCol w:w="708"/>
        <w:gridCol w:w="5069"/>
      </w:tblGrid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36195</wp:posOffset>
                      </wp:positionV>
                      <wp:extent cx="177800" cy="107950"/>
                      <wp:effectExtent l="635" t="635" r="635" b="635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white" stroked="t" o:allowincell="t" style="position:absolute;margin-left:-1pt;margin-top:2.8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1.2. Компьютерные науки и информатика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7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36195</wp:posOffset>
                      </wp:positionV>
                      <wp:extent cx="177800" cy="107950"/>
                      <wp:effectExtent l="635" t="635" r="635" b="635"/>
                      <wp:wrapNone/>
                      <wp:docPr id="2" name="Фигур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" path="m0,0l-2147483645,0l-2147483645,-2147483646l0,-2147483646xe" fillcolor="white" stroked="t" o:allowincell="t" style="position:absolute;margin-left:11.15pt;margin-top:2.8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1.2.2. Математическое моделирование, численные методы и комплексы программ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22225</wp:posOffset>
                      </wp:positionV>
                      <wp:extent cx="177800" cy="107950"/>
                      <wp:effectExtent l="635" t="635" r="635" b="635"/>
                      <wp:wrapNone/>
                      <wp:docPr id="3" name="Фигур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3" path="m0,0l-2147483645,0l-2147483645,-2147483646l0,-2147483646xe" fillcolor="white" stroked="t" o:allowincell="t" style="position:absolute;margin-left:-1pt;margin-top:1.7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1.5. Биологические науки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8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22225</wp:posOffset>
                      </wp:positionV>
                      <wp:extent cx="177800" cy="107950"/>
                      <wp:effectExtent l="635" t="635" r="635" b="635"/>
                      <wp:wrapNone/>
                      <wp:docPr id="4" name="Фигур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4" path="m0,0l-2147483645,0l-2147483645,-2147483646l0,-2147483646xe" fillcolor="white" stroked="t" o:allowincell="t" style="position:absolute;margin-left:11.15pt;margin-top:1.7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1.5.15. Экология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177800" cy="107950"/>
                      <wp:effectExtent l="635" t="635" r="635" b="635"/>
                      <wp:wrapNone/>
                      <wp:docPr id="5" name="Фигур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5" path="m0,0l-2147483645,0l-2147483645,-2147483646l0,-2147483646xe" fillcolor="white" stroked="t" o:allowincell="t" style="position:absolute;margin-left:-1pt;margin-top:2.2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5.1. Право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9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27940</wp:posOffset>
                      </wp:positionV>
                      <wp:extent cx="177800" cy="107950"/>
                      <wp:effectExtent l="635" t="635" r="635" b="635"/>
                      <wp:wrapNone/>
                      <wp:docPr id="6" name="Фигур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6" path="m0,0l-2147483645,0l-2147483645,-2147483646l0,-2147483646xe" fillcolor="white" stroked="t" o:allowincell="t" style="position:absolute;margin-left:11.15pt;margin-top:2.2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5.1.2 – Публично-правовые (государственно-правовые) науки</w:t>
            </w:r>
          </w:p>
        </w:tc>
      </w:tr>
      <w:tr>
        <w:trPr/>
        <w:tc>
          <w:tcPr>
            <w:tcW w:w="532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53340</wp:posOffset>
                      </wp:positionV>
                      <wp:extent cx="177800" cy="107950"/>
                      <wp:effectExtent l="635" t="635" r="635" b="635"/>
                      <wp:wrapNone/>
                      <wp:docPr id="7" name="Фигур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7" path="m0,0l-2147483645,0l-2147483645,-2147483646l0,-2147483646xe" fillcolor="white" stroked="t" o:allowincell="t" style="position:absolute;margin-left:-1pt;margin-top:4.2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971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5.2.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Экономика</w:t>
            </w:r>
          </w:p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13335</wp:posOffset>
                      </wp:positionV>
                      <wp:extent cx="177800" cy="107950"/>
                      <wp:effectExtent l="635" t="635" r="635" b="635"/>
                      <wp:wrapNone/>
                      <wp:docPr id="8" name="Фигур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8" path="m0,0l-2147483645,0l-2147483645,-2147483646l0,-2147483646xe" fillcolor="white" stroked="t" o:allowincell="t" style="position:absolute;margin-left:11.15pt;margin-top:1.0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5.2.1. Экономическая теория</w:t>
            </w:r>
          </w:p>
        </w:tc>
      </w:tr>
      <w:tr>
        <w:trPr/>
        <w:tc>
          <w:tcPr>
            <w:tcW w:w="53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971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7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8890</wp:posOffset>
                      </wp:positionV>
                      <wp:extent cx="177800" cy="107950"/>
                      <wp:effectExtent l="635" t="635" r="635" b="635"/>
                      <wp:wrapNone/>
                      <wp:docPr id="9" name="Фигур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9" path="m0,0l-2147483645,0l-2147483645,-2147483646l0,-2147483646xe" fillcolor="white" stroked="t" o:allowincell="t" style="position:absolute;margin-left:11.15pt;margin-top:0.7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5.2.3. Региональная и отраслевая экономика</w:t>
            </w:r>
          </w:p>
        </w:tc>
      </w:tr>
      <w:tr>
        <w:trPr/>
        <w:tc>
          <w:tcPr>
            <w:tcW w:w="53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971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13335</wp:posOffset>
                      </wp:positionV>
                      <wp:extent cx="177800" cy="107950"/>
                      <wp:effectExtent l="635" t="635" r="635" b="635"/>
                      <wp:wrapNone/>
                      <wp:docPr id="10" name="Фигур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0" path="m0,0l-2147483645,0l-2147483645,-2147483646l0,-2147483646xe" fillcolor="white" stroked="t" o:allowincell="t" style="position:absolute;margin-left:11.15pt;margin-top:1.0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5.2.5. Мировая экономика</w:t>
            </w:r>
          </w:p>
        </w:tc>
      </w:tr>
      <w:tr>
        <w:trPr>
          <w:trHeight w:val="224" w:hRule="atLeast"/>
        </w:trPr>
        <w:tc>
          <w:tcPr>
            <w:tcW w:w="53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971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6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13335</wp:posOffset>
                      </wp:positionV>
                      <wp:extent cx="177800" cy="107950"/>
                      <wp:effectExtent l="635" t="635" r="635" b="635"/>
                      <wp:wrapNone/>
                      <wp:docPr id="11" name="Фигур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1" path="m0,0l-2147483645,0l-2147483645,-2147483646l0,-2147483646xe" fillcolor="white" stroked="t" o:allowincell="t" style="position:absolute;margin-left:11.15pt;margin-top:1.0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5.2.6. Менеджмент</w:t>
            </w:r>
          </w:p>
        </w:tc>
      </w:tr>
      <w:tr>
        <w:trPr/>
        <w:tc>
          <w:tcPr>
            <w:tcW w:w="532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59690</wp:posOffset>
                      </wp:positionV>
                      <wp:extent cx="177800" cy="107950"/>
                      <wp:effectExtent l="635" t="635" r="635" b="635"/>
                      <wp:wrapNone/>
                      <wp:docPr id="12" name="Фигур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2" path="m0,0l-2147483645,0l-2147483645,-2147483646l0,-2147483646xe" fillcolor="white" stroked="t" o:allowincell="t" style="position:absolute;margin-left:-1pt;margin-top:4.7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971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5.4. Социология</w:t>
            </w:r>
          </w:p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3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12065</wp:posOffset>
                      </wp:positionV>
                      <wp:extent cx="177800" cy="107950"/>
                      <wp:effectExtent l="635" t="635" r="635" b="635"/>
                      <wp:wrapNone/>
                      <wp:docPr id="13" name="Фигур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3" path="m0,0l-2147483645,0l-2147483645,-2147483646l0,-2147483646xe" fillcolor="white" stroked="t" o:allowincell="t" style="position:absolute;margin-left:11.15pt;margin-top:0.9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5.4.2. Экономическая социология</w:t>
            </w:r>
          </w:p>
        </w:tc>
      </w:tr>
      <w:tr>
        <w:trPr/>
        <w:tc>
          <w:tcPr>
            <w:tcW w:w="53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971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4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90170</wp:posOffset>
                      </wp:positionV>
                      <wp:extent cx="177800" cy="107950"/>
                      <wp:effectExtent l="635" t="635" r="635" b="635"/>
                      <wp:wrapNone/>
                      <wp:docPr id="14" name="Фигура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4" path="m0,0l-2147483645,0l-2147483645,-2147483646l0,-2147483646xe" fillcolor="white" stroked="t" o:allowincell="t" style="position:absolute;margin-left:11.15pt;margin-top:7.1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5.4.4. Социальная структура, социальные институты и процессы</w:t>
            </w:r>
          </w:p>
        </w:tc>
      </w:tr>
      <w:tr>
        <w:trPr/>
        <w:tc>
          <w:tcPr>
            <w:tcW w:w="53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971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26670</wp:posOffset>
                      </wp:positionV>
                      <wp:extent cx="177800" cy="107950"/>
                      <wp:effectExtent l="635" t="635" r="635" b="635"/>
                      <wp:wrapNone/>
                      <wp:docPr id="15" name="Фигура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5" path="m0,0l-2147483645,0l-2147483645,-2147483646l0,-2147483646xe" fillcolor="white" stroked="t" o:allowincell="t" style="position:absolute;margin-left:11.15pt;margin-top:2.1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5.4.7. Социология управления</w:t>
            </w:r>
          </w:p>
        </w:tc>
      </w:tr>
      <w:tr>
        <w:trPr/>
        <w:tc>
          <w:tcPr>
            <w:tcW w:w="532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141605</wp:posOffset>
                      </wp:positionV>
                      <wp:extent cx="177800" cy="107950"/>
                      <wp:effectExtent l="635" t="635" r="635" b="635"/>
                      <wp:wrapNone/>
                      <wp:docPr id="16" name="Фигур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6" path="m0,0l-2147483645,0l-2147483645,-2147483646l0,-2147483646xe" fillcolor="white" stroked="t" o:allowincell="t" style="position:absolute;margin-left:-1pt;margin-top:11.1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971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5.6. Исторические науки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33655</wp:posOffset>
                      </wp:positionV>
                      <wp:extent cx="177800" cy="107950"/>
                      <wp:effectExtent l="635" t="635" r="635" b="635"/>
                      <wp:wrapNone/>
                      <wp:docPr id="17" name="Фигур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7" path="m0,0l-2147483645,0l-2147483645,-2147483646l0,-2147483646xe" fillcolor="white" stroked="t" o:allowincell="t" style="position:absolute;margin-left:11.15pt;margin-top:2.6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5.6.1. Отечественная история</w:t>
            </w:r>
          </w:p>
        </w:tc>
      </w:tr>
      <w:tr>
        <w:trPr/>
        <w:tc>
          <w:tcPr>
            <w:tcW w:w="53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971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46355</wp:posOffset>
                      </wp:positionV>
                      <wp:extent cx="177800" cy="107950"/>
                      <wp:effectExtent l="635" t="635" r="635" b="635"/>
                      <wp:wrapNone/>
                      <wp:docPr id="18" name="Фигур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8" path="m0,0l-2147483645,0l-2147483645,-2147483646l0,-2147483646xe" fillcolor="white" stroked="t" o:allowincell="t" style="position:absolute;margin-left:11.15pt;margin-top:3.6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5.6.3. Археология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34290</wp:posOffset>
                      </wp:positionV>
                      <wp:extent cx="177800" cy="107950"/>
                      <wp:effectExtent l="635" t="635" r="635" b="635"/>
                      <wp:wrapNone/>
                      <wp:docPr id="19" name="Фигур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9" path="m0,0l-2147483645,0l-2147483645,-2147483646l0,-2147483646xe" fillcolor="white" stroked="t" o:allowincell="t" style="position:absolute;margin-left:-1pt;margin-top:2.7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5.7. Философия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3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34290</wp:posOffset>
                      </wp:positionV>
                      <wp:extent cx="177800" cy="107950"/>
                      <wp:effectExtent l="635" t="635" r="635" b="635"/>
                      <wp:wrapNone/>
                      <wp:docPr id="20" name="Фигур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0" path="m0,0l-2147483645,0l-2147483645,-2147483646l0,-2147483646xe" fillcolor="white" stroked="t" o:allowincell="t" style="position:absolute;margin-left:11.15pt;margin-top:2.7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5.7.9. Философия религии и религиоведение</w:t>
            </w:r>
          </w:p>
        </w:tc>
      </w:tr>
      <w:tr>
        <w:trPr/>
        <w:tc>
          <w:tcPr>
            <w:tcW w:w="532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269240</wp:posOffset>
                      </wp:positionV>
                      <wp:extent cx="177800" cy="107950"/>
                      <wp:effectExtent l="635" t="635" r="635" b="635"/>
                      <wp:wrapNone/>
                      <wp:docPr id="21" name="Фигур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1" path="m0,0l-2147483645,0l-2147483645,-2147483646l0,-2147483646xe" fillcolor="white" stroked="t" o:allowincell="t" style="position:absolute;margin-left:-1pt;margin-top:21.2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971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5.9. Филология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7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50800</wp:posOffset>
                      </wp:positionV>
                      <wp:extent cx="177800" cy="107950"/>
                      <wp:effectExtent l="635" t="635" r="635" b="635"/>
                      <wp:wrapNone/>
                      <wp:docPr id="22" name="Фигур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2" path="m0,0l-2147483645,0l-2147483645,-2147483646l0,-2147483646xe" fillcolor="white" stroked="t" o:allowincell="t" style="position:absolute;margin-left:11.15pt;margin-top:4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5.9.1. Русская литература и литература народов Российской Федерации</w:t>
            </w:r>
          </w:p>
        </w:tc>
      </w:tr>
      <w:tr>
        <w:trPr/>
        <w:tc>
          <w:tcPr>
            <w:tcW w:w="53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8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30480</wp:posOffset>
                      </wp:positionV>
                      <wp:extent cx="177800" cy="107950"/>
                      <wp:effectExtent l="635" t="635" r="635" b="635"/>
                      <wp:wrapNone/>
                      <wp:docPr id="23" name="Фигур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3" path="m0,0l-2147483645,0l-2147483645,-2147483646l0,-2147483646xe" fillcolor="white" stroked="t" o:allowincell="t" style="position:absolute;margin-left:11.15pt;margin-top:2.4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5.9.4.Фольклористика</w:t>
            </w:r>
          </w:p>
        </w:tc>
      </w:tr>
      <w:tr>
        <w:trPr/>
        <w:tc>
          <w:tcPr>
            <w:tcW w:w="53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3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45085</wp:posOffset>
                      </wp:positionV>
                      <wp:extent cx="177800" cy="107950"/>
                      <wp:effectExtent l="635" t="635" r="635" b="635"/>
                      <wp:wrapNone/>
                      <wp:docPr id="24" name="Фигур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4" path="m0,0l-2147483645,0l-2147483645,-2147483646l0,-2147483646xe" fillcolor="white" stroked="t" o:allowincell="t" style="position:absolute;margin-left:11.15pt;margin-top:3.5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5.9.5. Русский язык. Языки народов России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37465</wp:posOffset>
                      </wp:positionV>
                      <wp:extent cx="177800" cy="107950"/>
                      <wp:effectExtent l="635" t="635" r="635" b="635"/>
                      <wp:wrapNone/>
                      <wp:docPr id="25" name="Фигур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5" path="m0,0l-2147483645,0l-2147483645,-2147483646l0,-2147483646xe" fillcolor="white" stroked="t" o:allowincell="t" style="position:absolute;margin-left:-1pt;margin-top:2.9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5.10. Искусствоведение и культурология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4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37465</wp:posOffset>
                      </wp:positionV>
                      <wp:extent cx="177800" cy="107950"/>
                      <wp:effectExtent l="635" t="635" r="635" b="635"/>
                      <wp:wrapNone/>
                      <wp:docPr id="26" name="Фигур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6" path="m0,0l-2147483645,0l-2147483645,-2147483646l0,-2147483646xe" fillcolor="white" stroked="t" o:allowincell="t" style="position:absolute;margin-left:11.15pt;margin-top:2.95pt;width:13.95pt;height:8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5.10.3. Виды искусства (изобразительное и декоративно-прикладное искусство)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i/>
        </w:rPr>
        <w:t>форма обучения</w:t>
      </w:r>
      <w:r>
        <w:rPr>
          <w:rFonts w:ascii="Times New Roman" w:hAnsi="Times New Roman"/>
          <w:bCs/>
        </w:rPr>
        <w:t>: очная.</w:t>
      </w:r>
    </w:p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i/>
        </w:rPr>
        <w:t xml:space="preserve">основание приёма: </w:t>
      </w:r>
      <w:r>
        <w:rPr>
          <w:rFonts w:ascii="Times New Roman" w:hAnsi="Times New Roman"/>
          <w:bCs/>
        </w:rPr>
        <w:t>на основные места в рамках контрольных цифр приёма.</w:t>
      </w:r>
    </w:p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ind w:right="-1"/>
        <w:jc w:val="both"/>
        <w:rPr>
          <w:rFonts w:ascii="Times New Roman" w:hAnsi="Times New Roman"/>
          <w:b/>
          <w:bCs/>
          <w:i/>
          <w:i/>
          <w:sz w:val="10"/>
          <w:szCs w:val="10"/>
        </w:rPr>
      </w:pPr>
      <w:r>
        <w:rPr>
          <w:rFonts w:ascii="Times New Roman" w:hAnsi="Times New Roman"/>
          <w:b/>
          <w:bCs/>
          <w:i/>
          <w:sz w:val="10"/>
          <w:szCs w:val="10"/>
        </w:rPr>
      </w:r>
    </w:p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t>Подтверждаю, что у меня отсутствуют действительные (не отозванные) заявления о согласии на зачисление на обучение по программам высшего образования данного уровня на места в рамках контрольных цифр приёма, в том числе поданные в другие организации</w:t>
      </w:r>
      <w:r>
        <w:rPr>
          <w:rFonts w:ascii="Times New Roman" w:hAnsi="Times New Roman"/>
          <w:bCs/>
        </w:rPr>
        <w:t>.                                                    _____________________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right="-1"/>
        <w:jc w:val="both"/>
        <w:rPr>
          <w:rFonts w:ascii="Times New Roman" w:hAnsi="Times New Roman"/>
          <w:bCs/>
          <w:vertAlign w:val="superscript"/>
        </w:rPr>
      </w:pPr>
      <w:r>
        <w:rPr>
          <w:rFonts w:ascii="Times New Roman" w:hAnsi="Times New Roman"/>
          <w:bCs/>
          <w:vertAlign w:val="superscript"/>
        </w:rPr>
        <w:tab/>
        <w:t xml:space="preserve">                                            </w:t>
      </w:r>
      <w:r>
        <w:rPr>
          <w:rFonts w:ascii="Times New Roman" w:hAnsi="Times New Roman"/>
          <w:bCs/>
          <w:i/>
          <w:vertAlign w:val="superscript"/>
        </w:rPr>
        <w:t>(подпись)</w:t>
      </w:r>
    </w:p>
    <w:p>
      <w:pPr>
        <w:pStyle w:val="Normal"/>
        <w:tabs>
          <w:tab w:val="clear" w:pos="708"/>
          <w:tab w:val="left" w:pos="1620" w:leader="none"/>
        </w:tabs>
        <w:spacing w:lineRule="auto" w:line="240" w:before="0" w:after="0"/>
        <w:ind w:right="-1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Обязуюсь предоставить в отдел аспирантуры и повышения квалификации АН РТ справку по форме 086-у в течение месяца после зачисления.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0"/>
        <w:ind w:hanging="0" w:left="0" w:right="-1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0"/>
        <w:ind w:left="0" w:right="-1"/>
        <w:contextualSpacing/>
        <w:jc w:val="both"/>
        <w:rPr>
          <w:rFonts w:ascii="Times New Roman" w:hAnsi="Times New Roman"/>
          <w:bCs/>
          <w:i/>
          <w:i/>
          <w:sz w:val="16"/>
          <w:szCs w:val="16"/>
        </w:rPr>
      </w:pPr>
      <w:r>
        <w:rPr>
          <w:rFonts w:ascii="Times New Roman" w:hAnsi="Times New Roman"/>
          <w:bCs/>
          <w:i/>
          <w:sz w:val="16"/>
          <w:szCs w:val="16"/>
        </w:rPr>
      </w:r>
    </w:p>
    <w:p>
      <w:pPr>
        <w:pStyle w:val="Normal"/>
        <w:tabs>
          <w:tab w:val="clear" w:pos="708"/>
          <w:tab w:val="left" w:pos="6379" w:leader="none"/>
          <w:tab w:val="left" w:pos="7371" w:leader="none"/>
        </w:tabs>
        <w:spacing w:lineRule="auto" w:line="240" w:before="0" w:after="0"/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>
        <w:rPr>
          <w:rFonts w:ascii="Times New Roman" w:hAnsi="Times New Roman"/>
          <w:bCs/>
        </w:rPr>
        <w:t>«____»___________20___г             ____________________________________                  _____________</w:t>
      </w:r>
    </w:p>
    <w:p>
      <w:pPr>
        <w:pStyle w:val="Normal"/>
        <w:tabs>
          <w:tab w:val="clear" w:pos="708"/>
          <w:tab w:val="left" w:pos="6379" w:leader="none"/>
          <w:tab w:val="left" w:pos="7797" w:leader="none"/>
        </w:tabs>
        <w:spacing w:lineRule="auto" w:line="240" w:before="0" w:after="0"/>
        <w:ind w:right="-1"/>
        <w:jc w:val="both"/>
        <w:rPr/>
      </w:pPr>
      <w:r>
        <w:rPr>
          <w:rFonts w:ascii="Times New Roman" w:hAnsi="Times New Roman"/>
          <w:bCs/>
          <w:i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i/>
          <w:vertAlign w:val="superscript"/>
        </w:rPr>
        <w:t xml:space="preserve">(Ф.И.О.)                                                                                                    (подпись)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707" w:gutter="0" w:header="709" w:top="1134" w:footer="709" w:bottom="76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88141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58f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22a1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939f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107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107fb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semiHidden/>
    <w:qFormat/>
    <w:rsid w:val="003c5a0f"/>
    <w:rPr/>
  </w:style>
  <w:style w:type="character" w:styleId="Style11" w:customStyle="1">
    <w:name w:val="Нижний колонтитул Знак"/>
    <w:basedOn w:val="DefaultParagraphFont"/>
    <w:uiPriority w:val="99"/>
    <w:qFormat/>
    <w:rsid w:val="003c5a0f"/>
    <w:rPr/>
  </w:style>
  <w:style w:type="character" w:styleId="2" w:customStyle="1">
    <w:name w:val="Заголовок 2 Знак"/>
    <w:basedOn w:val="DefaultParagraphFont"/>
    <w:uiPriority w:val="9"/>
    <w:semiHidden/>
    <w:qFormat/>
    <w:rsid w:val="00b939fc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sid w:val="00f107fb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107fb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Hyperlink">
    <w:name w:val="Hyperlink"/>
    <w:basedOn w:val="DefaultParagraphFont"/>
    <w:uiPriority w:val="99"/>
    <w:unhideWhenUsed/>
    <w:rsid w:val="00f107f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50a22"/>
    <w:rPr>
      <w:i/>
      <w:iCs/>
    </w:rPr>
  </w:style>
  <w:style w:type="character" w:styleId="Strong">
    <w:name w:val="Strong"/>
    <w:basedOn w:val="DefaultParagraphFont"/>
    <w:uiPriority w:val="22"/>
    <w:qFormat/>
    <w:rsid w:val="00750a22"/>
    <w:rPr>
      <w:b/>
      <w:bCs/>
    </w:rPr>
  </w:style>
  <w:style w:type="character" w:styleId="cscf6bbf71" w:customStyle="1">
    <w:name w:val="cscf6bbf71"/>
    <w:basedOn w:val="DefaultParagraphFont"/>
    <w:qFormat/>
    <w:rsid w:val="0003796c"/>
    <w:rPr/>
  </w:style>
  <w:style w:type="character" w:styleId="1" w:customStyle="1">
    <w:name w:val="Заголовок 1 Знак"/>
    <w:basedOn w:val="DefaultParagraphFont"/>
    <w:uiPriority w:val="9"/>
    <w:qFormat/>
    <w:rsid w:val="00c22a1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c22a1a"/>
    <w:rPr>
      <w:rFonts w:ascii="Tahoma" w:hAnsi="Tahoma" w:cs="Tahoma"/>
      <w:sz w:val="16"/>
      <w:szCs w:val="16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semiHidden/>
    <w:unhideWhenUsed/>
    <w:rsid w:val="003c5a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3c5a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c628c"/>
    <w:pPr>
      <w:spacing w:before="0" w:after="200"/>
      <w:ind w:left="720"/>
      <w:contextualSpacing/>
    </w:pPr>
    <w:rPr/>
  </w:style>
  <w:style w:type="paragraph" w:styleId="right" w:customStyle="1">
    <w:name w:val="right"/>
    <w:basedOn w:val="Normal"/>
    <w:qFormat/>
    <w:rsid w:val="00f107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107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inline" w:customStyle="1">
    <w:name w:val="inline"/>
    <w:basedOn w:val="Normal"/>
    <w:qFormat/>
    <w:rsid w:val="00f107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left" w:customStyle="1">
    <w:name w:val="cleft"/>
    <w:basedOn w:val="Normal"/>
    <w:qFormat/>
    <w:rsid w:val="00f107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s80d9435b" w:customStyle="1">
    <w:name w:val="cs80d9435b"/>
    <w:basedOn w:val="Normal"/>
    <w:qFormat/>
    <w:rsid w:val="0003796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726fd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c22a1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c22a1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76F6-CCA7-4198-BA81-98A6AB80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LibreOffice/25.2.3.2$Linux_X86_64 LibreOffice_project/520$Build-2</Application>
  <AppVersion>15.0000</AppVersion>
  <Pages>1</Pages>
  <Words>253</Words>
  <Characters>2299</Characters>
  <CharactersWithSpaces>3401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2024-04-01T12:27:00Z</dcterms:created>
  <dc:creator>ChulpanZA</dc:creator>
  <dc:description/>
  <dc:language>ru-RU</dc:language>
  <cp:lastModifiedBy/>
  <cp:lastPrinted>2024-03-06T11:38:00Z</cp:lastPrinted>
  <dcterms:modified xsi:type="dcterms:W3CDTF">2026-02-25T16:13:41Z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